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0FDAB1" w14:paraId="21003479" wp14:textId="42E4B7F6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0FDAB1" w:rsidR="079418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Contra Costa College</w:t>
      </w:r>
    </w:p>
    <w:p xmlns:wp14="http://schemas.microsoft.com/office/word/2010/wordml" w:rsidP="2B0FDAB1" w14:paraId="4879D9A1" wp14:textId="7421965C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0FDAB1" w:rsidR="079418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Professional Development Committee Minutes</w:t>
      </w:r>
    </w:p>
    <w:p xmlns:wp14="http://schemas.microsoft.com/office/word/2010/wordml" w:rsidP="2B0FDAB1" w14:paraId="3A1666C2" wp14:textId="4399B1BB">
      <w:pPr>
        <w:spacing w:after="20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0FDAB1" w:rsidR="079418E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COMMUNITY IS WELCOME AND ENCOURAGED TO ATTEND</w:t>
      </w:r>
    </w:p>
    <w:p xmlns:wp14="http://schemas.microsoft.com/office/word/2010/wordml" w:rsidP="2B0FDAB1" w14:paraId="190895C5" wp14:textId="66E177F1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48052FF" w14:paraId="6C073C37" wp14:textId="17B19945">
      <w:pPr>
        <w:pStyle w:val="Normal"/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8052FF" w:rsidR="079418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Date: Monday </w:t>
      </w:r>
      <w:r w:rsidRPr="048052FF" w:rsidR="66A777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October 25, 2021</w:t>
      </w:r>
      <w:r>
        <w:tab/>
      </w:r>
      <w:r>
        <w:tab/>
      </w:r>
      <w:r>
        <w:tab/>
      </w:r>
      <w:r w:rsidRPr="048052FF" w:rsidR="079418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Meeting: </w:t>
      </w:r>
      <w:r w:rsidRPr="048052FF" w:rsidR="77D1A2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November 22, 2021</w:t>
      </w:r>
    </w:p>
    <w:p xmlns:wp14="http://schemas.microsoft.com/office/word/2010/wordml" w:rsidP="2B0FDAB1" w14:paraId="40546819" wp14:textId="27BA93F2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0FDAB1" w:rsidR="079418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Time:  2:30 - 4pm</w:t>
      </w:r>
    </w:p>
    <w:p xmlns:wp14="http://schemas.microsoft.com/office/word/2010/wordml" w:rsidP="2B0FDAB1" w14:paraId="1B02AF8F" wp14:textId="6BE18873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0FDAB1" w:rsidR="079418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ZOOM: </w:t>
      </w:r>
      <w:hyperlink r:id="R7f60d0f288e64dc1">
        <w:r w:rsidRPr="2B0FDAB1" w:rsidR="079418E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https://4cd.zoom.us/j/2735719891</w:t>
        </w:r>
      </w:hyperlink>
    </w:p>
    <w:p xmlns:wp14="http://schemas.microsoft.com/office/word/2010/wordml" w:rsidP="2B0FDAB1" w14:paraId="6D4A6250" wp14:textId="7AC1C9ED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0FDAB1" w:rsidR="079418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ID: 273 571 9891</w:t>
      </w:r>
    </w:p>
    <w:p xmlns:wp14="http://schemas.microsoft.com/office/word/2010/wordml" w:rsidP="2B0FDAB1" w14:paraId="31F09395" wp14:textId="485366AD">
      <w:pPr>
        <w:spacing w:after="16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0FDAB1" w:rsidR="079418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Present Members: </w:t>
      </w:r>
    </w:p>
    <w:p xmlns:wp14="http://schemas.microsoft.com/office/word/2010/wordml" w:rsidP="2B0FDAB1" w14:paraId="738B7F80" wp14:textId="6D0DA864">
      <w:pPr>
        <w:spacing w:after="16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0FDAB1" w:rsidR="079418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Classified Professionals: Brandy Gibson</w:t>
      </w:r>
      <w:r w:rsidRPr="2B0FDAB1" w:rsidR="314123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Christina Craig-Chardon</w:t>
      </w:r>
    </w:p>
    <w:p xmlns:wp14="http://schemas.microsoft.com/office/word/2010/wordml" w:rsidP="2B0FDAB1" w14:paraId="7729B853" wp14:textId="0BFBAEA6">
      <w:pPr>
        <w:spacing w:after="16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0FDAB1" w:rsidR="079418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 Division: Stephen Robertson</w:t>
      </w:r>
    </w:p>
    <w:p xmlns:wp14="http://schemas.microsoft.com/office/word/2010/wordml" w:rsidP="2B0FDAB1" w14:paraId="1F395F18" wp14:textId="08E49E70">
      <w:pPr>
        <w:spacing w:after="16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0FDAB1" w:rsidR="079418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 Service: </w:t>
      </w:r>
    </w:p>
    <w:p xmlns:wp14="http://schemas.microsoft.com/office/word/2010/wordml" w:rsidP="2B0FDAB1" w14:paraId="12424E8D" wp14:textId="33353156">
      <w:pPr>
        <w:spacing w:after="16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0FDAB1" w:rsidR="079418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AACE: Jacki Wright, </w:t>
      </w:r>
      <w:r w:rsidRPr="2B0FDAB1" w:rsidR="27442A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Lucile Beatty (also Professional Development Coordinator)</w:t>
      </w:r>
    </w:p>
    <w:p xmlns:wp14="http://schemas.microsoft.com/office/word/2010/wordml" w:rsidP="2B0FDAB1" w14:paraId="103B7B26" wp14:textId="16A40CE0">
      <w:pPr>
        <w:spacing w:after="16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0FDAB1" w:rsidR="079418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NSAS: Vern Cromartie, Michel Arnold</w:t>
      </w:r>
    </w:p>
    <w:p xmlns:wp14="http://schemas.microsoft.com/office/word/2010/wordml" w:rsidP="2B0FDAB1" w14:paraId="5A7094C2" wp14:textId="6BA26833">
      <w:pPr>
        <w:spacing w:after="16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0FDAB1" w:rsidR="079418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Managers:  </w:t>
      </w:r>
    </w:p>
    <w:p xmlns:wp14="http://schemas.microsoft.com/office/word/2010/wordml" w:rsidP="2B0FDAB1" w14:paraId="19D6412D" wp14:textId="1E36E83E">
      <w:pPr>
        <w:spacing w:after="160" w:line="240" w:lineRule="auto"/>
        <w:ind w:lef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0FDAB1" w:rsidR="079418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Student: </w:t>
      </w:r>
    </w:p>
    <w:p xmlns:wp14="http://schemas.microsoft.com/office/word/2010/wordml" w:rsidP="2B0FDAB1" w14:paraId="46C13C7B" wp14:textId="1D4D1F4D">
      <w:pPr>
        <w:spacing w:after="16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0FDAB1" w:rsidR="079418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Guest: 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2880"/>
        <w:gridCol w:w="4890"/>
        <w:gridCol w:w="855"/>
      </w:tblGrid>
      <w:tr w:rsidR="2B0FDAB1" w:rsidTr="2B0FDAB1" w14:paraId="6ACF16E9">
        <w:tc>
          <w:tcPr>
            <w:tcW w:w="2880" w:type="dxa"/>
            <w:tcMar/>
            <w:vAlign w:val="top"/>
          </w:tcPr>
          <w:p w:rsidR="2B0FDAB1" w:rsidP="2B0FDAB1" w:rsidRDefault="2B0FDAB1" w14:paraId="39AC6E4F" w14:textId="7915B7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B0FDAB1" w:rsidR="2B0FDA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Topic </w:t>
            </w:r>
          </w:p>
        </w:tc>
        <w:tc>
          <w:tcPr>
            <w:tcW w:w="4890" w:type="dxa"/>
            <w:tcMar/>
            <w:vAlign w:val="top"/>
          </w:tcPr>
          <w:p w:rsidR="2B0FDAB1" w:rsidP="2B0FDAB1" w:rsidRDefault="2B0FDAB1" w14:paraId="0575EACB" w14:textId="5E028E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B0FDAB1" w:rsidR="2B0FDA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Outcome</w:t>
            </w:r>
          </w:p>
        </w:tc>
        <w:tc>
          <w:tcPr>
            <w:tcW w:w="855" w:type="dxa"/>
            <w:tcMar/>
            <w:vAlign w:val="top"/>
          </w:tcPr>
          <w:p w:rsidR="2B0FDAB1" w:rsidP="2B0FDAB1" w:rsidRDefault="2B0FDAB1" w14:paraId="63472901" w14:textId="072A59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B0FDAB1" w:rsidR="2B0FDA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Follow-Up</w:t>
            </w:r>
          </w:p>
        </w:tc>
      </w:tr>
      <w:tr w:rsidR="2B0FDAB1" w:rsidTr="2B0FDAB1" w14:paraId="09C4ED36">
        <w:tc>
          <w:tcPr>
            <w:tcW w:w="2880" w:type="dxa"/>
            <w:tcMar/>
            <w:vAlign w:val="top"/>
          </w:tcPr>
          <w:p w:rsidR="0016FE40" w:rsidP="2B0FDAB1" w:rsidRDefault="0016FE40" w14:paraId="530F81DC" w14:textId="1EE8F0C7">
            <w:pPr>
              <w:spacing w:after="200"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0016FE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Approval of Agenda:</w:t>
            </w:r>
          </w:p>
        </w:tc>
        <w:tc>
          <w:tcPr>
            <w:tcW w:w="4890" w:type="dxa"/>
            <w:tcMar/>
            <w:vAlign w:val="top"/>
          </w:tcPr>
          <w:p w:rsidR="0016FE40" w:rsidP="2B0FDAB1" w:rsidRDefault="0016FE40" w14:paraId="769DD4A2" w14:textId="098174C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0016F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Approved with edits – 1</w:t>
            </w:r>
            <w:r w:rsidRPr="2B0FDAB1" w:rsidR="0016F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st</w:t>
            </w:r>
            <w:r w:rsidRPr="2B0FDAB1" w:rsidR="0016F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Vern, 2</w:t>
            </w:r>
            <w:r w:rsidRPr="2B0FDAB1" w:rsidR="0016F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nd</w:t>
            </w:r>
            <w:r w:rsidRPr="2B0FDAB1" w:rsidR="0016F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Steve</w:t>
            </w:r>
          </w:p>
        </w:tc>
        <w:tc>
          <w:tcPr>
            <w:tcW w:w="855" w:type="dxa"/>
            <w:tcMar/>
            <w:vAlign w:val="top"/>
          </w:tcPr>
          <w:p w:rsidR="2B0FDAB1" w:rsidP="2B0FDAB1" w:rsidRDefault="2B0FDAB1" w14:paraId="5719CE78" w14:textId="2FF3F4D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2B0FDAB1" w:rsidTr="2B0FDAB1" w14:paraId="05BC5132">
        <w:tc>
          <w:tcPr>
            <w:tcW w:w="2880" w:type="dxa"/>
            <w:tcMar/>
            <w:vAlign w:val="top"/>
          </w:tcPr>
          <w:p w:rsidR="0016FE40" w:rsidP="2B0FDAB1" w:rsidRDefault="0016FE40" w14:paraId="2D918D7A" w14:textId="47D49074">
            <w:pPr>
              <w:pStyle w:val="Normal"/>
              <w:spacing w:line="48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2B0FDAB1" w:rsidR="0016FE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Approval of Minutes:</w:t>
            </w:r>
          </w:p>
        </w:tc>
        <w:tc>
          <w:tcPr>
            <w:tcW w:w="4890" w:type="dxa"/>
            <w:tcMar/>
            <w:vAlign w:val="top"/>
          </w:tcPr>
          <w:p w:rsidR="0016FE40" w:rsidP="2B0FDAB1" w:rsidRDefault="0016FE40" w14:paraId="52EC21E8" w14:textId="098174C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0016F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Approved with edits – 1</w:t>
            </w:r>
            <w:r w:rsidRPr="2B0FDAB1" w:rsidR="0016F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st</w:t>
            </w:r>
            <w:r w:rsidRPr="2B0FDAB1" w:rsidR="0016F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Vern, 2</w:t>
            </w:r>
            <w:r w:rsidRPr="2B0FDAB1" w:rsidR="0016F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nd</w:t>
            </w:r>
            <w:r w:rsidRPr="2B0FDAB1" w:rsidR="0016F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Steve</w:t>
            </w:r>
          </w:p>
          <w:p w:rsidR="2B0FDAB1" w:rsidP="2B0FDAB1" w:rsidRDefault="2B0FDAB1" w14:paraId="16006804" w14:textId="6CFAD2C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Mar/>
            <w:vAlign w:val="top"/>
          </w:tcPr>
          <w:p w:rsidR="2B0FDAB1" w:rsidP="2B0FDAB1" w:rsidRDefault="2B0FDAB1" w14:paraId="7DCAFBB8" w14:textId="0A807FC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2B0FDAB1" w:rsidTr="2B0FDAB1" w14:paraId="31C31A6A">
        <w:tc>
          <w:tcPr>
            <w:tcW w:w="2880" w:type="dxa"/>
            <w:tcMar/>
            <w:vAlign w:val="top"/>
          </w:tcPr>
          <w:p w:rsidR="0016FE40" w:rsidP="2B0FDAB1" w:rsidRDefault="0016FE40" w14:paraId="7AACC2EC" w14:textId="7481E4C9">
            <w:pPr>
              <w:spacing w:after="160" w:line="240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0016FE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Informational Item</w:t>
            </w:r>
          </w:p>
        </w:tc>
        <w:tc>
          <w:tcPr>
            <w:tcW w:w="4890" w:type="dxa"/>
            <w:tcMar/>
            <w:vAlign w:val="top"/>
          </w:tcPr>
          <w:p w:rsidR="0016FE40" w:rsidP="2B0FDAB1" w:rsidRDefault="0016FE40" w14:paraId="705FE171" w14:textId="1DBF8139">
            <w:pPr>
              <w:spacing w:after="160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0016F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Chanel is out until February, direct all questions and information to Lucile Beatty</w:t>
            </w:r>
          </w:p>
        </w:tc>
        <w:tc>
          <w:tcPr>
            <w:tcW w:w="855" w:type="dxa"/>
            <w:tcMar/>
            <w:vAlign w:val="top"/>
          </w:tcPr>
          <w:p w:rsidR="2B0FDAB1" w:rsidP="2B0FDAB1" w:rsidRDefault="2B0FDAB1" w14:paraId="4FDF9F28" w14:textId="470E4B0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2B0FDAB1" w:rsidTr="2B0FDAB1" w14:paraId="4DA8DB3B">
        <w:tc>
          <w:tcPr>
            <w:tcW w:w="2880" w:type="dxa"/>
            <w:tcMar/>
            <w:vAlign w:val="top"/>
          </w:tcPr>
          <w:p w:rsidR="0016FE40" w:rsidP="2B0FDAB1" w:rsidRDefault="0016FE40" w14:paraId="7BD4C1CF" w14:textId="50C7BF9F">
            <w:pPr>
              <w:spacing w:after="160" w:line="240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0016FE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Mini-Grant Action Item</w:t>
            </w:r>
          </w:p>
        </w:tc>
        <w:tc>
          <w:tcPr>
            <w:tcW w:w="4890" w:type="dxa"/>
            <w:tcMar/>
            <w:vAlign w:val="top"/>
          </w:tcPr>
          <w:p w:rsidR="0016FE40" w:rsidP="2B0FDAB1" w:rsidRDefault="0016FE40" w14:paraId="687AB236" w14:textId="15AF21B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0016F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Irena Stefanova </w:t>
            </w:r>
            <w:proofErr w:type="gramStart"/>
            <w:r w:rsidRPr="2B0FDAB1" w:rsidR="0016F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–  1</w:t>
            </w:r>
            <w:proofErr w:type="gramEnd"/>
            <w:r w:rsidRPr="2B0FDAB1" w:rsidR="0016F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st</w:t>
            </w:r>
            <w:r w:rsidRPr="2B0FDAB1" w:rsidR="0016F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Vern, 2</w:t>
            </w:r>
            <w:r w:rsidRPr="2B0FDAB1" w:rsidR="0016F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nd</w:t>
            </w:r>
            <w:r w:rsidRPr="2B0FDAB1" w:rsidR="0016F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Brandy</w:t>
            </w:r>
            <w:r w:rsidRPr="2B0FDAB1" w:rsidR="248938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and all approved.</w:t>
            </w:r>
            <w:r w:rsidRPr="2B0FDAB1" w:rsidR="73E958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2B0FDAB1" w:rsidP="2B0FDAB1" w:rsidRDefault="2B0FDAB1" w14:paraId="38FF2DB6" w14:textId="28930048">
            <w:pPr>
              <w:pStyle w:val="Normal"/>
              <w:spacing w:after="160" w:line="240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3E95843" w:rsidP="2B0FDAB1" w:rsidRDefault="73E95843" w14:paraId="1960A9E8" w14:textId="7486DD21">
            <w:pPr>
              <w:pStyle w:val="Normal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73E958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Evren Gurson – 1</w:t>
            </w:r>
            <w:r w:rsidRPr="2B0FDAB1" w:rsidR="73E958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st</w:t>
            </w:r>
            <w:r w:rsidRPr="2B0FDAB1" w:rsidR="73E958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Michel, Brandy</w:t>
            </w:r>
            <w:r w:rsidRPr="2B0FDAB1" w:rsidR="337A2F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</w:t>
            </w:r>
            <w:r w:rsidRPr="2B0FDAB1" w:rsidR="73E958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B0FDAB1" w:rsidR="5AD832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and all approved.</w:t>
            </w:r>
          </w:p>
        </w:tc>
        <w:tc>
          <w:tcPr>
            <w:tcW w:w="855" w:type="dxa"/>
            <w:tcMar/>
            <w:vAlign w:val="top"/>
          </w:tcPr>
          <w:p w:rsidR="2B0FDAB1" w:rsidP="2B0FDAB1" w:rsidRDefault="2B0FDAB1" w14:paraId="4783C0D0" w14:textId="4F83803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2B0FDAB1" w:rsidTr="2B0FDAB1" w14:paraId="3145460C">
        <w:tc>
          <w:tcPr>
            <w:tcW w:w="2880" w:type="dxa"/>
            <w:tcMar/>
            <w:vAlign w:val="top"/>
          </w:tcPr>
          <w:p w:rsidR="41106BF4" w:rsidP="2B0FDAB1" w:rsidRDefault="41106BF4" w14:paraId="4C9E87B8" w14:textId="48E6315E">
            <w:pPr>
              <w:spacing w:after="160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41106BF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Discussion &amp; Action Items:</w:t>
            </w:r>
          </w:p>
          <w:p w:rsidR="4862F468" w:rsidP="2B0FDAB1" w:rsidRDefault="4862F468" w14:paraId="1E54C7AC" w14:textId="7A3D0D33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4862F46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Caring Campus</w:t>
            </w:r>
          </w:p>
          <w:p w:rsidR="2B0FDAB1" w:rsidP="2B0FDAB1" w:rsidRDefault="2B0FDAB1" w14:paraId="34B7BB00" w14:textId="52A52EC8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0D4D2573" w14:textId="1915ABB5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457C6AD6" w14:textId="1D2A9898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3AA897AB" w14:textId="23ECD69A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7BDAECC1" w14:textId="3DE0338F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862F468" w:rsidP="2B0FDAB1" w:rsidRDefault="4862F468" w14:paraId="5E251391" w14:textId="296E2D24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4862F46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NEXUS</w:t>
            </w:r>
          </w:p>
          <w:p w:rsidR="2B0FDAB1" w:rsidP="2B0FDAB1" w:rsidRDefault="2B0FDAB1" w14:paraId="0C23F68B" w14:textId="632F317B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470C4020" w14:textId="49883258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2C668DDB" w14:textId="7F6F5DEB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75B18A93" w14:textId="60270E5C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55A0FC63" w14:textId="35C44BA0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5B3BDFE1" w14:textId="5B205742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19D1781D" w14:textId="5DC390C4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55F01D21" w14:textId="4AA21B27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6D0453A" w:rsidP="2B0FDAB1" w:rsidRDefault="66D0453A" w14:paraId="13AAD651" w14:textId="3A0FE631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66D045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Classified Professionals opportunities</w:t>
            </w:r>
          </w:p>
          <w:p w:rsidR="2B0FDAB1" w:rsidP="2B0FDAB1" w:rsidRDefault="2B0FDAB1" w14:paraId="025F92D1" w14:textId="73AFAF5F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2340AE65" w14:textId="083671A4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0F9C6152" w14:textId="3676BFD1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150316C6" w14:textId="2901A521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099F8197" w14:textId="398B2ABC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491A6F47" w14:textId="795B5D30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3F048705" w14:textId="68A9EC7E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81DB2BA" w:rsidP="2B0FDAB1" w:rsidRDefault="381DB2BA" w14:paraId="2A712A12" w14:textId="58BA8397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381DB2B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Effective Pedagogy &amp; Inclusion Across All Disciplines Conference planning work group. </w:t>
            </w:r>
          </w:p>
          <w:p w:rsidR="2B0FDAB1" w:rsidP="2B0FDAB1" w:rsidRDefault="2B0FDAB1" w14:paraId="7BF92BFD" w14:textId="6AB06E72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CDC94A1" w:rsidP="2B0FDAB1" w:rsidRDefault="6CDC94A1" w14:paraId="24FE9405" w14:textId="684A02DE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6CDC94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Campus Wide Book Reading – Policing the Lives of Black and Latino Boys</w:t>
            </w:r>
            <w:r w:rsidRPr="2B0FDAB1" w:rsidR="05BABF7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  <w:p w:rsidR="2B0FDAB1" w:rsidP="2B0FDAB1" w:rsidRDefault="2B0FDAB1" w14:paraId="7C7895F6" w14:textId="1658E1BB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400E994A" w14:textId="4E4B50DD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5BABF73" w:rsidP="2B0FDAB1" w:rsidRDefault="05BABF73" w14:paraId="17B28338" w14:textId="43549764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05BABF7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Institutionalizing ant-racism and equity training.</w:t>
            </w:r>
          </w:p>
          <w:p w:rsidR="2B0FDAB1" w:rsidP="2B0FDAB1" w:rsidRDefault="2B0FDAB1" w14:paraId="50DEBE9E" w14:textId="25917AE1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255C8232" w14:textId="59060BCE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49CECB20" w14:textId="4CBFF199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5FD5BB22" w14:textId="4D2AABD8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279B321" w:rsidP="2B0FDAB1" w:rsidRDefault="1279B321" w14:paraId="6132964B" w14:textId="0947CE7A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1279B32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Other discussion</w:t>
            </w:r>
          </w:p>
          <w:p w:rsidR="2B0FDAB1" w:rsidP="2B0FDAB1" w:rsidRDefault="2B0FDAB1" w14:paraId="6743260D" w14:textId="7D6A673B">
            <w:pPr>
              <w:pStyle w:val="Normal"/>
              <w:spacing w:after="16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4890" w:type="dxa"/>
            <w:tcMar/>
            <w:vAlign w:val="top"/>
          </w:tcPr>
          <w:p w:rsidR="41106BF4" w:rsidP="2B0FDAB1" w:rsidRDefault="41106BF4" w14:paraId="43E6B0AC" w14:textId="22DF98F6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41106B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Caring Campus Campaign – Brandy </w:t>
            </w:r>
            <w:r w:rsidRPr="2B0FDAB1" w:rsidR="50FF7E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spoke about</w:t>
            </w:r>
            <w:r w:rsidRPr="2B0FDAB1" w:rsidR="04D33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the funding needs for the Caring Campus for the Spring activities to include $750 to pay for Liaison to coordinate activities and $250 for other costs. Activities include: a flex activity to introduce faculty to Caring Campus, “Caught Caring” recognition events, </w:t>
            </w:r>
            <w:proofErr w:type="spellStart"/>
            <w:r w:rsidRPr="2B0FDAB1" w:rsidR="04D33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JobLinks</w:t>
            </w:r>
            <w:proofErr w:type="spellEnd"/>
            <w:r w:rsidRPr="2B0FDAB1" w:rsidR="04D33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workshops and Website for Caring Campus information.  1</w:t>
            </w:r>
            <w:r w:rsidRPr="2B0FDAB1" w:rsidR="04D33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st</w:t>
            </w:r>
            <w:r w:rsidRPr="2B0FDAB1" w:rsidR="04D33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Vern moved to approve $1000.</w:t>
            </w:r>
            <w:r w:rsidRPr="2B0FDAB1" w:rsidR="53B8F4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Christina 2</w:t>
            </w:r>
            <w:r w:rsidRPr="2B0FDAB1" w:rsidR="53B8F4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nd</w:t>
            </w:r>
            <w:r w:rsidRPr="2B0FDAB1" w:rsidR="53B8F4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all approved. </w:t>
            </w:r>
          </w:p>
          <w:p w:rsidR="2B0FDAB1" w:rsidP="2B0FDAB1" w:rsidRDefault="2B0FDAB1" w14:paraId="44B93AD5" w14:textId="7A71C027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6E17087C" w14:textId="25BC32B8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6379580" w:rsidP="2B0FDAB1" w:rsidRDefault="36379580" w14:paraId="3D2A74B0" w14:textId="2181B44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363795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Discussion on presenters for NEXUS workshops when CCC faculty are not available.  The question is if the P</w:t>
            </w:r>
            <w:r w:rsidRPr="2B0FDAB1" w:rsidR="665A4C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rofessional Development (PD) Coordinator can seek an outside </w:t>
            </w:r>
            <w:r w:rsidRPr="2B0FDAB1" w:rsidR="01A9A7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community </w:t>
            </w:r>
            <w:r w:rsidRPr="2B0FDAB1" w:rsidR="665A4C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organization to conduct the workshop.  </w:t>
            </w:r>
            <w:r w:rsidRPr="2B0FDAB1" w:rsidR="0BFE73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Committee proposed that it would need to vet the community</w:t>
            </w:r>
            <w:r w:rsidRPr="2B0FDAB1" w:rsidR="1DF005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organization</w:t>
            </w:r>
            <w:r w:rsidRPr="2B0FDAB1" w:rsidR="4F3F83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/person</w:t>
            </w:r>
            <w:r w:rsidRPr="2B0FDAB1" w:rsidR="1DF005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it had to be the last resort, and the “outside speaker form” would be needed if the outside person</w:t>
            </w:r>
            <w:r w:rsidRPr="2B0FDAB1" w:rsidR="7C36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/organization is</w:t>
            </w:r>
            <w:r w:rsidRPr="2B0FDAB1" w:rsidR="2CCE7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approved by the PD committee.  Vern moved 1</w:t>
            </w:r>
            <w:r w:rsidRPr="2B0FDAB1" w:rsidR="2CCE7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st</w:t>
            </w:r>
            <w:r w:rsidRPr="2B0FDAB1" w:rsidR="2CCE7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to the above proposal, Steve 2</w:t>
            </w:r>
            <w:r w:rsidRPr="2B0FDAB1" w:rsidR="2CCE7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nd</w:t>
            </w:r>
            <w:r w:rsidRPr="2B0FDAB1" w:rsidR="2CCE7B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all approved. </w:t>
            </w:r>
            <w:r w:rsidRPr="2B0FDAB1" w:rsidR="7C360B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B0FDAB1" w:rsidR="0BFE73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2B0FDAB1" w:rsidP="2B0FDAB1" w:rsidRDefault="2B0FDAB1" w14:paraId="5AB5A2D5" w14:textId="2308B02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7C2240CE" w14:textId="50FA34A6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EB4AD1F" w:rsidP="2B0FDAB1" w:rsidRDefault="5EB4AD1F" w14:paraId="120209B9" w14:textId="6705FC00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5EB4AD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The discussion on having the PD committee more </w:t>
            </w:r>
            <w:r w:rsidRPr="2B0FDAB1" w:rsidR="6CB9D9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involved</w:t>
            </w:r>
            <w:r w:rsidRPr="2B0FDAB1" w:rsidR="5EB4AD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in supporting Classified</w:t>
            </w:r>
            <w:r w:rsidRPr="2B0FDAB1" w:rsidR="46A6E9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Professional opportunities.  Brandy shared that capacity currently is low for all Classified Professionals and that the college has lost 25% </w:t>
            </w:r>
            <w:r w:rsidRPr="2B0FDAB1" w:rsidR="729C3E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of Classified Professionals since July.  There is a survey that was given to Classified that can </w:t>
            </w:r>
            <w:r w:rsidRPr="2B0FDAB1" w:rsidR="661AD7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be </w:t>
            </w:r>
            <w:r w:rsidRPr="2B0FDAB1" w:rsidR="6A03A4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reviewed at the</w:t>
            </w:r>
            <w:r w:rsidRPr="2B0FDAB1" w:rsidR="661AD7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next meeting.  </w:t>
            </w:r>
            <w:r w:rsidRPr="2B0FDAB1" w:rsidR="109395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Christina added the need for “soft skill,” like anti-racism and conversational </w:t>
            </w:r>
            <w:r w:rsidRPr="2B0FDAB1" w:rsidR="4698B0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Spanish opportunities</w:t>
            </w:r>
            <w:r w:rsidRPr="2B0FDAB1" w:rsidR="48FBA8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not just specific job task training.  The idea of a NEXUS for Classified </w:t>
            </w:r>
            <w:r w:rsidRPr="2B0FDAB1" w:rsidR="34F184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was discussed. This topic will remain a main area for the rest of this </w:t>
            </w:r>
            <w:r w:rsidRPr="2B0FDAB1" w:rsidR="7FDF63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year's</w:t>
            </w:r>
            <w:r w:rsidRPr="2B0FDAB1" w:rsidR="34F184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PD meeting.  </w:t>
            </w:r>
          </w:p>
          <w:p w:rsidR="2B0FDAB1" w:rsidP="2B0FDAB1" w:rsidRDefault="2B0FDAB1" w14:paraId="359928D6" w14:textId="6AF7F170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6260656C" w14:textId="5318A73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4BAC1AC9" w14:textId="7BC0979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607BD4A" w:rsidP="2B0FDAB1" w:rsidRDefault="2607BD4A" w14:paraId="6FEB12BF" w14:textId="399271B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2607BD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Announce</w:t>
            </w:r>
            <w:r w:rsidRPr="2B0FDAB1" w:rsidR="7D292E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</w:t>
            </w:r>
            <w:r w:rsidRPr="2B0FDAB1" w:rsidR="2607BD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the first planning meeting is this Wednesday, Oct. 27</w:t>
            </w:r>
            <w:r w:rsidRPr="2B0FDAB1" w:rsidR="2607BD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2B0FDAB1" w:rsidR="2607BD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from 3:30 – 4:30 pm and all are invited to come.</w:t>
            </w:r>
          </w:p>
          <w:p w:rsidR="2B0FDAB1" w:rsidP="2B0FDAB1" w:rsidRDefault="2B0FDAB1" w14:paraId="3BC78B4F" w14:textId="4F4E94A1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65BA8CDA" w14:textId="3C4860C6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0BC88B59" w14:textId="1169FB5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102EA5C" w:rsidP="2B0FDAB1" w:rsidRDefault="2102EA5C" w14:paraId="031D7132" w14:textId="08E7A3C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2102E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 recommendation of a Round Table that also includes students was discussed.  Vern volunteered to </w:t>
            </w:r>
            <w:r w:rsidRPr="2B0FDAB1" w:rsidR="71D32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lead the round table and Brandy agreed to participate on the round table.  This will happen in early spri</w:t>
            </w:r>
            <w:r w:rsidRPr="2B0FDAB1" w:rsidR="32B147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ng.  </w:t>
            </w:r>
            <w:r w:rsidRPr="2B0FDAB1" w:rsidR="71D32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Vern will report </w:t>
            </w:r>
            <w:r w:rsidRPr="2B0FDAB1" w:rsidR="137DFB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on progress at our next PD meeting.</w:t>
            </w:r>
          </w:p>
          <w:p w:rsidR="2B0FDAB1" w:rsidP="2B0FDAB1" w:rsidRDefault="2B0FDAB1" w14:paraId="51DFD26B" w14:textId="6175FB8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3F6842A4" w14:textId="592D4BA8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4B34B23" w:rsidP="2B0FDAB1" w:rsidRDefault="24B34B23" w14:paraId="1E84733C" w14:textId="3BF780B3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24B34B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This is being discussed in the Racial and Social Justice Coalition (RSJC) too.  The </w:t>
            </w:r>
            <w:r w:rsidRPr="2B0FDAB1" w:rsidR="693A94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need is to have training that becomes part of our campus climate and provides opportunities for faculty, staff and managers.  Suggest</w:t>
            </w:r>
            <w:r w:rsidRPr="2B0FDAB1" w:rsidR="195D4B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ion for motivating faculty mention include creating these classes the provide opportunity for faculty to move across the </w:t>
            </w:r>
            <w:r w:rsidRPr="2B0FDAB1" w:rsidR="24A512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pay scale</w:t>
            </w:r>
            <w:r w:rsidRPr="2B0FDAB1" w:rsidR="195D4B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or offer </w:t>
            </w:r>
            <w:r w:rsidRPr="2B0FDAB1" w:rsidR="53D4CD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OAS</w:t>
            </w:r>
            <w:r w:rsidRPr="2B0FDAB1" w:rsidR="14E0F1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  <w:p w:rsidR="2B0FDAB1" w:rsidP="2B0FDAB1" w:rsidRDefault="2B0FDAB1" w14:paraId="3063A155" w14:textId="6511CF32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B0FDAB1" w:rsidP="2B0FDAB1" w:rsidRDefault="2B0FDAB1" w14:paraId="2E0FC787" w14:textId="7CA9E36B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3F7298C" w:rsidP="2B0FDAB1" w:rsidRDefault="23F7298C" w14:paraId="6A5404FF" w14:textId="27B43BEE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23F729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Request</w:t>
            </w:r>
            <w:r w:rsidRPr="2B0FDAB1" w:rsidR="18E049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for next </w:t>
            </w:r>
            <w:r w:rsidRPr="2B0FDAB1" w:rsidR="65F27F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month’s </w:t>
            </w:r>
            <w:r w:rsidRPr="2B0FDAB1" w:rsidR="18E049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agenda is what is needed to “scale-up” professional development at CCC and the need for </w:t>
            </w:r>
            <w:r w:rsidRPr="2B0FDAB1" w:rsidR="63CE29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Classified Professional coverage to expend in the summer and during the school years.  </w:t>
            </w:r>
          </w:p>
        </w:tc>
        <w:tc>
          <w:tcPr>
            <w:tcW w:w="855" w:type="dxa"/>
            <w:tcMar/>
            <w:vAlign w:val="top"/>
          </w:tcPr>
          <w:p w:rsidR="2B0FDAB1" w:rsidP="2B0FDAB1" w:rsidRDefault="2B0FDAB1" w14:paraId="48BFE9E1" w14:textId="61CAC5F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2B0FDAB1" w:rsidTr="2B0FDAB1" w14:paraId="2298099E">
        <w:tc>
          <w:tcPr>
            <w:tcW w:w="2880" w:type="dxa"/>
            <w:tcMar/>
            <w:vAlign w:val="top"/>
          </w:tcPr>
          <w:p w:rsidR="18E04985" w:rsidP="2B0FDAB1" w:rsidRDefault="18E04985" w14:paraId="4AC66D15" w14:textId="24D65D70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18E049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Adjourned</w:t>
            </w:r>
          </w:p>
        </w:tc>
        <w:tc>
          <w:tcPr>
            <w:tcW w:w="4890" w:type="dxa"/>
            <w:tcMar/>
            <w:vAlign w:val="top"/>
          </w:tcPr>
          <w:p w:rsidR="14E0F144" w:rsidP="2B0FDAB1" w:rsidRDefault="14E0F144" w14:paraId="7DCC0977" w14:textId="4FECE5F5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0FDAB1" w:rsidR="14E0F1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4 pm</w:t>
            </w:r>
          </w:p>
        </w:tc>
        <w:tc>
          <w:tcPr>
            <w:tcW w:w="855" w:type="dxa"/>
            <w:tcMar/>
            <w:vAlign w:val="top"/>
          </w:tcPr>
          <w:p w:rsidR="2B0FDAB1" w:rsidP="2B0FDAB1" w:rsidRDefault="2B0FDAB1" w14:paraId="7A4791D9" w14:textId="5030E13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2B0FDAB1" w14:paraId="2C078E63" wp14:textId="406740B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665BE9"/>
    <w:rsid w:val="0016FE40"/>
    <w:rsid w:val="01A9A77A"/>
    <w:rsid w:val="02BA069E"/>
    <w:rsid w:val="03509CC7"/>
    <w:rsid w:val="03F0BCAF"/>
    <w:rsid w:val="048052FF"/>
    <w:rsid w:val="04D33C40"/>
    <w:rsid w:val="05303527"/>
    <w:rsid w:val="05398278"/>
    <w:rsid w:val="05BABF73"/>
    <w:rsid w:val="061C0A94"/>
    <w:rsid w:val="06EE7B36"/>
    <w:rsid w:val="079418E8"/>
    <w:rsid w:val="0871233A"/>
    <w:rsid w:val="0909DC33"/>
    <w:rsid w:val="0953AB56"/>
    <w:rsid w:val="09EC762B"/>
    <w:rsid w:val="0A14E121"/>
    <w:rsid w:val="0A720DEB"/>
    <w:rsid w:val="0BD7DAB1"/>
    <w:rsid w:val="0BD7DAB1"/>
    <w:rsid w:val="0BFE736E"/>
    <w:rsid w:val="0C9C86EF"/>
    <w:rsid w:val="0E4044D6"/>
    <w:rsid w:val="109395E7"/>
    <w:rsid w:val="109A7701"/>
    <w:rsid w:val="10A574F6"/>
    <w:rsid w:val="1279B321"/>
    <w:rsid w:val="137DFB65"/>
    <w:rsid w:val="14E0F144"/>
    <w:rsid w:val="155793C8"/>
    <w:rsid w:val="16F36429"/>
    <w:rsid w:val="18BD3F7A"/>
    <w:rsid w:val="18E04985"/>
    <w:rsid w:val="19589449"/>
    <w:rsid w:val="19589449"/>
    <w:rsid w:val="195D4B49"/>
    <w:rsid w:val="1A148D39"/>
    <w:rsid w:val="1BB59A75"/>
    <w:rsid w:val="1DF005EB"/>
    <w:rsid w:val="1FAEAD70"/>
    <w:rsid w:val="20B3AB3A"/>
    <w:rsid w:val="2102EA5C"/>
    <w:rsid w:val="2224DBF9"/>
    <w:rsid w:val="23F7298C"/>
    <w:rsid w:val="2489385C"/>
    <w:rsid w:val="24A51209"/>
    <w:rsid w:val="24B34B23"/>
    <w:rsid w:val="2607BD4A"/>
    <w:rsid w:val="26665BE9"/>
    <w:rsid w:val="27442A5B"/>
    <w:rsid w:val="295D7D3C"/>
    <w:rsid w:val="2B0FDAB1"/>
    <w:rsid w:val="2B1BC34B"/>
    <w:rsid w:val="2B2CEC46"/>
    <w:rsid w:val="2CCE7BE7"/>
    <w:rsid w:val="2FC4D13A"/>
    <w:rsid w:val="30DB09DB"/>
    <w:rsid w:val="3141234E"/>
    <w:rsid w:val="32B14780"/>
    <w:rsid w:val="337A2F85"/>
    <w:rsid w:val="34F18415"/>
    <w:rsid w:val="36379580"/>
    <w:rsid w:val="37D7D0A5"/>
    <w:rsid w:val="381DB2BA"/>
    <w:rsid w:val="3A789ED0"/>
    <w:rsid w:val="3E584D00"/>
    <w:rsid w:val="3E6987D7"/>
    <w:rsid w:val="41106BF4"/>
    <w:rsid w:val="43E4F48C"/>
    <w:rsid w:val="440E463F"/>
    <w:rsid w:val="4698B0DB"/>
    <w:rsid w:val="46A6E9F5"/>
    <w:rsid w:val="48105841"/>
    <w:rsid w:val="48208197"/>
    <w:rsid w:val="4862F468"/>
    <w:rsid w:val="48712D82"/>
    <w:rsid w:val="48FBA837"/>
    <w:rsid w:val="49042D10"/>
    <w:rsid w:val="4A759A3D"/>
    <w:rsid w:val="4CF3F2BA"/>
    <w:rsid w:val="4DBE75D6"/>
    <w:rsid w:val="4DCF5FA2"/>
    <w:rsid w:val="4F3F83D4"/>
    <w:rsid w:val="50FF7ED3"/>
    <w:rsid w:val="510F3EF5"/>
    <w:rsid w:val="511768E9"/>
    <w:rsid w:val="51BF7657"/>
    <w:rsid w:val="51BF7657"/>
    <w:rsid w:val="53B8F442"/>
    <w:rsid w:val="53D4CDEF"/>
    <w:rsid w:val="569AD500"/>
    <w:rsid w:val="5A8BBE07"/>
    <w:rsid w:val="5A9CF8DE"/>
    <w:rsid w:val="5AD832E0"/>
    <w:rsid w:val="5D0228FE"/>
    <w:rsid w:val="5E4969C8"/>
    <w:rsid w:val="5EB4AD1F"/>
    <w:rsid w:val="60FAFF8B"/>
    <w:rsid w:val="6102ED11"/>
    <w:rsid w:val="62D14A9A"/>
    <w:rsid w:val="63795808"/>
    <w:rsid w:val="63CE295C"/>
    <w:rsid w:val="643A8DD3"/>
    <w:rsid w:val="65D65E34"/>
    <w:rsid w:val="65F27FE5"/>
    <w:rsid w:val="661AD78C"/>
    <w:rsid w:val="665A4C32"/>
    <w:rsid w:val="66A7779F"/>
    <w:rsid w:val="66D0453A"/>
    <w:rsid w:val="677B6A0A"/>
    <w:rsid w:val="6783696C"/>
    <w:rsid w:val="6831BDF2"/>
    <w:rsid w:val="684CC92B"/>
    <w:rsid w:val="693A9496"/>
    <w:rsid w:val="6A03A43D"/>
    <w:rsid w:val="6A99E26F"/>
    <w:rsid w:val="6A99E26F"/>
    <w:rsid w:val="6ABB0A2E"/>
    <w:rsid w:val="6B732F16"/>
    <w:rsid w:val="6B732F16"/>
    <w:rsid w:val="6CB9D9DA"/>
    <w:rsid w:val="6CDC94A1"/>
    <w:rsid w:val="6DE17019"/>
    <w:rsid w:val="6E0C0FBB"/>
    <w:rsid w:val="6FA7E01C"/>
    <w:rsid w:val="6FAFCDA2"/>
    <w:rsid w:val="6FFCE2F2"/>
    <w:rsid w:val="71D32E75"/>
    <w:rsid w:val="729C3E1C"/>
    <w:rsid w:val="72CE4607"/>
    <w:rsid w:val="72CE4607"/>
    <w:rsid w:val="737E40FB"/>
    <w:rsid w:val="737E40FB"/>
    <w:rsid w:val="73B82336"/>
    <w:rsid w:val="73B82336"/>
    <w:rsid w:val="73E95843"/>
    <w:rsid w:val="77D1A2A1"/>
    <w:rsid w:val="79D2ECE3"/>
    <w:rsid w:val="7AF3CE38"/>
    <w:rsid w:val="7C360BE1"/>
    <w:rsid w:val="7D292E4F"/>
    <w:rsid w:val="7DDE6B86"/>
    <w:rsid w:val="7F936444"/>
    <w:rsid w:val="7FD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5BE9"/>
  <w15:chartTrackingRefBased/>
  <w15:docId w15:val="{6D25B968-C934-4C12-804C-8EB3B0A9FB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4cd.zoom.us/j/2735719891" TargetMode="External" Id="R7f60d0f288e64dc1" /><Relationship Type="http://schemas.openxmlformats.org/officeDocument/2006/relationships/numbering" Target="numbering.xml" Id="R534feae9192d4f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2021-10-25T23:13:49.2034549Z</dcterms:created>
  <dcterms:modified xsi:type="dcterms:W3CDTF">2022-02-28T22:43:48.5702086Z</dcterms:modified>
  <dc:creator>Beatty, Lucile</dc:creator>
  <lastModifiedBy>Beatty, Lucile</lastModifiedBy>
</coreProperties>
</file>